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954"/>
        <w:gridCol w:w="3951"/>
      </w:tblGrid>
      <w:tr w:rsidR="00640D2A">
        <w:tc>
          <w:tcPr>
            <w:tcW w:w="5954" w:type="dxa"/>
          </w:tcPr>
          <w:p w:rsidR="00640D2A" w:rsidRDefault="00094337">
            <w:pPr>
              <w:tabs>
                <w:tab w:val="left" w:pos="680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СО ТЗ.0002</w:t>
            </w:r>
          </w:p>
        </w:tc>
        <w:tc>
          <w:tcPr>
            <w:tcW w:w="3951" w:type="dxa"/>
          </w:tcPr>
          <w:p w:rsidR="00640D2A" w:rsidRDefault="00640D2A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40D2A" w:rsidRDefault="00640D2A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40D2A" w:rsidRDefault="00094337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УТВЕРЖДАЮ:</w:t>
            </w:r>
          </w:p>
          <w:p w:rsidR="00640D2A" w:rsidRDefault="00094337">
            <w:pPr>
              <w:tabs>
                <w:tab w:val="left" w:pos="680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Заместитель генерального директора</w:t>
            </w:r>
          </w:p>
          <w:p w:rsidR="00640D2A" w:rsidRDefault="00094337">
            <w:pPr>
              <w:tabs>
                <w:tab w:val="left" w:pos="680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 техническим вопросам – </w:t>
            </w:r>
          </w:p>
          <w:p w:rsidR="00640D2A" w:rsidRDefault="00094337">
            <w:pPr>
              <w:tabs>
                <w:tab w:val="left" w:pos="680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главный инженер </w:t>
            </w:r>
          </w:p>
          <w:p w:rsidR="00640D2A" w:rsidRDefault="00094337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____________ А.И. Таранков</w:t>
            </w:r>
          </w:p>
          <w:p w:rsidR="00640D2A" w:rsidRDefault="00094337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«___»___________ 2025 г.</w:t>
            </w:r>
          </w:p>
          <w:p w:rsidR="00640D2A" w:rsidRDefault="00640D2A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640D2A" w:rsidRDefault="00094337">
      <w:pPr>
        <w:shd w:val="clear" w:color="auto" w:fill="FFFFFF"/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40D2A" w:rsidRDefault="00094337">
      <w:pPr>
        <w:shd w:val="clear" w:color="auto" w:fill="FFFFFF"/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40D2A" w:rsidRDefault="000943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ТЕХНИЧЕСКОЕ ЗАДАНИЕ </w:t>
      </w:r>
    </w:p>
    <w:p w:rsidR="00640D2A" w:rsidRDefault="000943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r w:rsidR="001D76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проведение закупки на поставку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гидравлического оборудования и инструмента</w:t>
      </w:r>
    </w:p>
    <w:p w:rsidR="00640D2A" w:rsidRDefault="00094337">
      <w:pPr>
        <w:shd w:val="clear" w:color="auto" w:fill="FFFFFF"/>
        <w:spacing w:after="0" w:line="240" w:lineRule="auto"/>
        <w:ind w:left="82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40D2A" w:rsidRDefault="0009433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1. Общие положения.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GoBack"/>
      <w:bookmarkEnd w:id="0"/>
    </w:p>
    <w:p w:rsidR="00640D2A" w:rsidRDefault="0009433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1.1 Заказчик: АО «Россети Сибирь Тываэнерго»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.</w:t>
      </w:r>
    </w:p>
    <w:p w:rsidR="00640D2A" w:rsidRDefault="000943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1.2 Предмет закупки:</w:t>
      </w:r>
      <w:r w:rsidR="001D76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Поставка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D7616">
        <w:rPr>
          <w:rFonts w:ascii="Times New Roman" w:eastAsia="Times New Roman" w:hAnsi="Times New Roman" w:cs="Times New Roman"/>
          <w:sz w:val="26"/>
          <w:szCs w:val="26"/>
          <w:lang w:eastAsia="ru-RU"/>
        </w:rPr>
        <w:t>гидравлического оборудования и инструмента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40D2A" w:rsidRDefault="0009433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2. Место, срок и условия поставки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40D2A" w:rsidRDefault="0009433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2.1 Место поставки: </w:t>
      </w:r>
      <w:r>
        <w:rPr>
          <w:rFonts w:ascii="Times New Roman" w:eastAsia="Times New Roman" w:hAnsi="Times New Roman" w:cs="Times New Roman"/>
          <w:sz w:val="26"/>
          <w:szCs w:val="26"/>
        </w:rPr>
        <w:t>Центральный склад, г. Кызыл, ул. Колхозная, 2б.</w:t>
      </w:r>
    </w:p>
    <w:p w:rsidR="00640D2A" w:rsidRDefault="0009433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2.2 Поставка продукции осуществляется транспортными средствами до места поставки.</w:t>
      </w:r>
    </w:p>
    <w:p w:rsidR="00640D2A" w:rsidRDefault="00094337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Упаковка, маркировка, временная антикоррозионная защита, усл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овия транспортирования,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требованиям. Порядок отгрузки, специальные требования к таре и упако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вке должны быть определены в договоре на поставку продукции. </w:t>
      </w:r>
    </w:p>
    <w:p w:rsidR="00640D2A" w:rsidRDefault="000943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2.3 Срок поставки: </w:t>
      </w:r>
      <w:r>
        <w:rPr>
          <w:rFonts w:ascii="Times New Roman CYR" w:hAnsi="Times New Roman CYR" w:cs="Times New Roman CYR"/>
          <w:sz w:val="26"/>
          <w:szCs w:val="26"/>
        </w:rPr>
        <w:t>с 12.01.2026г. в течение 30 календарных дней</w:t>
      </w:r>
      <w:r>
        <w:rPr>
          <w:rFonts w:ascii="Times New Roman" w:eastAsia="Times New Roman" w:hAnsi="Times New Roman"/>
          <w:sz w:val="26"/>
          <w:szCs w:val="26"/>
        </w:rPr>
        <w:t>.</w:t>
      </w:r>
    </w:p>
    <w:p w:rsidR="00640D2A" w:rsidRDefault="000943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40D2A" w:rsidRDefault="000943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3. Цена, перечень и объемы поставки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40D2A" w:rsidRDefault="000943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Цена, </w:t>
      </w:r>
      <w:r>
        <w:rPr>
          <w:rFonts w:ascii="Times New Roman" w:eastAsia="Times New Roman" w:hAnsi="Times New Roman" w:cs="Times New Roman"/>
          <w:sz w:val="26"/>
          <w:szCs w:val="26"/>
        </w:rPr>
        <w:t>перечень и объемы поставки указаны в приложении 1.</w:t>
      </w:r>
    </w:p>
    <w:p w:rsidR="00640D2A" w:rsidRDefault="00094337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3.2. Цена продукции включает в себя: все налоги, сборы, отчисления и другие платежи, включая таможенные платежи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сборы, расходы на транспортировку продукции до места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.</w:t>
      </w:r>
    </w:p>
    <w:p w:rsidR="00640D2A" w:rsidRDefault="00094337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40D2A" w:rsidRDefault="000943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4. Общие требования к поставляемой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40D2A" w:rsidRDefault="000943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4.1. Поставляемая продукция должна быт</w:t>
      </w:r>
      <w:r>
        <w:rPr>
          <w:rFonts w:ascii="Times New Roman" w:eastAsia="Times New Roman" w:hAnsi="Times New Roman" w:cs="Times New Roman"/>
          <w:sz w:val="26"/>
          <w:szCs w:val="26"/>
        </w:rPr>
        <w:t>ь изготовлена в год поставки или предшествующий ему в зависимости от типа приобретаемой продукции.</w:t>
      </w:r>
    </w:p>
    <w:p w:rsidR="00640D2A" w:rsidRDefault="000943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4.2. Продукция должна быть ранее не использованной, и не подверженная ремонту или восстановлению.</w:t>
      </w:r>
    </w:p>
    <w:p w:rsidR="00640D2A" w:rsidRDefault="000943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4.3. Продукция, внесенная в Единый перечень продукции, подлежащей обязательной сертификации должна иметь сертификаты соответствия ГОСТ Р.</w:t>
      </w:r>
    </w:p>
    <w:p w:rsidR="00640D2A" w:rsidRDefault="00094337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4.4. Продукция должна снабжаться идентифицирующей и информационной маркировкой, обеспечивающей потребителя полной инф</w:t>
      </w:r>
      <w:r>
        <w:rPr>
          <w:rFonts w:ascii="Times New Roman" w:eastAsia="Times New Roman" w:hAnsi="Times New Roman" w:cs="Times New Roman"/>
          <w:sz w:val="26"/>
          <w:szCs w:val="26"/>
        </w:rPr>
        <w:t>ормацией о продукции.</w:t>
      </w:r>
    </w:p>
    <w:p w:rsidR="00640D2A" w:rsidRDefault="00094337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6"/>
          <w:szCs w:val="26"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</w:t>
      </w:r>
      <w:r>
        <w:rPr>
          <w:rFonts w:ascii="Times New Roman" w:eastAsia="Times New Roman" w:hAnsi="Times New Roman" w:cs="Times New Roman"/>
          <w:sz w:val="26"/>
          <w:szCs w:val="26"/>
        </w:rPr>
        <w:t>укции.</w:t>
      </w:r>
    </w:p>
    <w:p w:rsidR="00640D2A" w:rsidRDefault="000943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lastRenderedPageBreak/>
        <w:t>4.5. Продукция должна обеспечиваться необходимой технической документацией на русском языке: паспорт изделия, инструкция по эксплуатации и т.д.;</w:t>
      </w:r>
    </w:p>
    <w:p w:rsidR="00640D2A" w:rsidRDefault="00640D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40D2A" w:rsidRDefault="000943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5.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Гарантийные обязательства.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40D2A" w:rsidRDefault="000943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Срок гарантии на поставляемую продукцию должен быть не менее 12 месяцев.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Время начала исчисления гарантийного срока – с момента приемки продукции Заказчиком.</w:t>
      </w:r>
    </w:p>
    <w:p w:rsidR="00640D2A" w:rsidRDefault="000943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поставляемой продукции, выявленные в течение гарантийного срока. </w:t>
      </w:r>
    </w:p>
    <w:p w:rsidR="00640D2A" w:rsidRDefault="00640D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40D2A" w:rsidRDefault="000943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6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. Правила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приемки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40D2A" w:rsidRDefault="00094337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Вся поставляемая продукция проходит входной контроль, осуществляемый представителями при получении на склад.</w:t>
      </w:r>
    </w:p>
    <w:p w:rsidR="00640D2A" w:rsidRDefault="000943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Приемка продукции по качеству производится в соответствии законодательством Российской Федерации (ст.513 ГК РФ) и условиям настоящего Договора.</w:t>
      </w:r>
    </w:p>
    <w:p w:rsidR="00640D2A" w:rsidRDefault="000943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Приемка продукции по количеству производится в соответствии законодательством Российской Федерации (ст.513 ГК РФ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) и условиям настоящего Договора.</w:t>
      </w:r>
    </w:p>
    <w:p w:rsidR="00640D2A" w:rsidRDefault="000943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приемке продукции осуществляется: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40D2A" w:rsidRDefault="000943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– внешний осмотр тары и упаковки: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40D2A" w:rsidRDefault="000943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– проверку соответствия количества отгруженных и поступивших поставочных мест;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40D2A" w:rsidRDefault="000943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– проверку соответствия содержимого упаковочным листам и характерист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икам, указанным в товаросопроводительной документации;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40D2A" w:rsidRDefault="00094337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640D2A" w:rsidRDefault="00094337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– проверка наличия и содержания </w:t>
      </w:r>
      <w:r>
        <w:rPr>
          <w:rFonts w:ascii="Times New Roman" w:eastAsia="Times New Roman" w:hAnsi="Times New Roman" w:cs="Times New Roman"/>
          <w:sz w:val="26"/>
          <w:szCs w:val="26"/>
        </w:rPr>
        <w:t>сопроводительной документации поставщиков, удостоверяющей качество и комплектность поставленной ими продукции;</w:t>
      </w:r>
    </w:p>
    <w:p w:rsidR="00640D2A" w:rsidRDefault="00094337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640D2A" w:rsidRDefault="000943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>В случае выявления дефектов, участник обязан за свой счет заменить поставленную продукцию.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701"/>
        <w:gridCol w:w="2551"/>
      </w:tblGrid>
      <w:tr w:rsidR="00640D2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D2A" w:rsidRDefault="00094337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D2A" w:rsidRDefault="00094337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D2A" w:rsidRDefault="00094337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D2A" w:rsidRDefault="00094337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D2A" w:rsidRDefault="00094337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</w:tr>
      <w:tr w:rsidR="00640D2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D2A" w:rsidRDefault="00094337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D2A" w:rsidRDefault="00640D2A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D2A" w:rsidRDefault="00094337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ЗГИ по эксплуатации - начальник УТОиРОЭХ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D2A" w:rsidRDefault="00640D2A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D2A" w:rsidRDefault="00094337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В.В. Князев</w:t>
            </w:r>
          </w:p>
        </w:tc>
      </w:tr>
      <w:tr w:rsidR="00640D2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D2A" w:rsidRDefault="00094337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D2A" w:rsidRDefault="00640D2A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D2A" w:rsidRDefault="00094337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ОЛиМТО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D2A" w:rsidRDefault="00640D2A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D2A" w:rsidRDefault="00094337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В.В. Власов</w:t>
            </w:r>
          </w:p>
        </w:tc>
      </w:tr>
      <w:tr w:rsidR="00640D2A">
        <w:trPr>
          <w:trHeight w:val="32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D2A" w:rsidRDefault="00094337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D2A" w:rsidRDefault="00640D2A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D2A" w:rsidRDefault="00094337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ДТОиРОЭХ ПАО «Россети Сибирь»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D2A" w:rsidRDefault="00640D2A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D2A" w:rsidRDefault="00094337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А.Я. Гаммель</w:t>
            </w:r>
          </w:p>
        </w:tc>
      </w:tr>
    </w:tbl>
    <w:p w:rsidR="00640D2A" w:rsidRDefault="00640D2A">
      <w:pPr>
        <w:spacing w:after="0" w:line="240" w:lineRule="auto"/>
        <w:rPr>
          <w:rFonts w:ascii="Times New Roman" w:hAnsi="Times New Roman" w:cs="Times New Roman"/>
          <w:sz w:val="24"/>
        </w:rPr>
      </w:pPr>
    </w:p>
    <w:sectPr w:rsidR="00640D2A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4337" w:rsidRDefault="00094337">
      <w:pPr>
        <w:spacing w:after="0" w:line="240" w:lineRule="auto"/>
      </w:pPr>
      <w:r>
        <w:separator/>
      </w:r>
    </w:p>
  </w:endnote>
  <w:endnote w:type="continuationSeparator" w:id="0">
    <w:p w:rsidR="00094337" w:rsidRDefault="000943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4337" w:rsidRDefault="00094337">
      <w:pPr>
        <w:spacing w:after="0" w:line="240" w:lineRule="auto"/>
      </w:pPr>
      <w:r>
        <w:separator/>
      </w:r>
    </w:p>
  </w:footnote>
  <w:footnote w:type="continuationSeparator" w:id="0">
    <w:p w:rsidR="00094337" w:rsidRDefault="000943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D2A"/>
    <w:rsid w:val="00094337"/>
    <w:rsid w:val="001D7616"/>
    <w:rsid w:val="00640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4D8548-CED0-4E37-9848-732984700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563C1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character" w:customStyle="1" w:styleId="msochangeprop0">
    <w:name w:val="msochangeprop"/>
    <w:basedOn w:val="a0"/>
  </w:style>
  <w:style w:type="character" w:customStyle="1" w:styleId="msoins0">
    <w:name w:val="msoins"/>
    <w:basedOn w:val="a0"/>
  </w:style>
  <w:style w:type="character" w:customStyle="1" w:styleId="match1">
    <w:name w:val="match1"/>
    <w:basedOn w:val="a0"/>
    <w:rPr>
      <w:color w:val="000000"/>
      <w:shd w:val="clear" w:color="auto" w:fill="FFF152"/>
    </w:rPr>
  </w:style>
  <w:style w:type="character" w:customStyle="1" w:styleId="msodel0">
    <w:name w:val="msodel"/>
    <w:basedOn w:val="a0"/>
  </w:style>
  <w:style w:type="paragraph" w:styleId="af4">
    <w:name w:val="header"/>
    <w:basedOn w:val="a"/>
    <w:link w:val="af5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</w:style>
  <w:style w:type="paragraph" w:styleId="af6">
    <w:name w:val="foot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</w:style>
  <w:style w:type="table" w:styleId="af8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9">
    <w:name w:val="No Spacing"/>
    <w:link w:val="afa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a">
    <w:name w:val="Без интервала Знак"/>
    <w:link w:val="af9"/>
    <w:uiPriority w:val="1"/>
    <w:rPr>
      <w:rFonts w:ascii="Calibri" w:eastAsia="Calibri" w:hAnsi="Calibri" w:cs="Times New Roman"/>
    </w:rPr>
  </w:style>
  <w:style w:type="paragraph" w:styleId="afb">
    <w:name w:val="Revision"/>
    <w:hidden/>
    <w:uiPriority w:val="99"/>
    <w:semiHidden/>
    <w:pPr>
      <w:spacing w:after="0" w:line="240" w:lineRule="auto"/>
    </w:p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Segoe UI" w:hAnsi="Segoe UI" w:cs="Segoe UI"/>
      <w:sz w:val="18"/>
      <w:szCs w:val="18"/>
    </w:rPr>
  </w:style>
  <w:style w:type="paragraph" w:styleId="afe">
    <w:name w:val="Normal (Web)"/>
    <w:basedOn w:val="a"/>
    <w:uiPriority w:val="99"/>
    <w:semiHidden/>
    <w:unhideWhenUsed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605</Words>
  <Characters>3455</Characters>
  <Application>Microsoft Office Word</Application>
  <DocSecurity>0</DocSecurity>
  <Lines>28</Lines>
  <Paragraphs>8</Paragraphs>
  <ScaleCrop>false</ScaleCrop>
  <Company/>
  <LinksUpToDate>false</LinksUpToDate>
  <CharactersWithSpaces>4052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Чеченя Максим Валерьевич</dc:creator>
  <cp:keywords/>
  <dc:description/>
  <cp:lastModifiedBy>Бочкарев Павел Андреевич</cp:lastModifiedBy>
  <cp:revision>31</cp:revision>
  <dcterms:created xsi:type="dcterms:W3CDTF">2021-06-17T10:36:00Z</dcterms:created>
  <dcterms:modified xsi:type="dcterms:W3CDTF">2025-09-22T07:41:00Z</dcterms:modified>
</cp:coreProperties>
</file>